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064BDD" w14:textId="6493C95C" w:rsidR="00DE5F09" w:rsidRDefault="00DE5F09" w:rsidP="00D31087">
      <w:pPr>
        <w:spacing w:line="360" w:lineRule="auto"/>
        <w:jc w:val="center"/>
        <w:rPr>
          <w:b/>
          <w:bCs/>
          <w:smallCaps/>
          <w:kern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3F619A" wp14:editId="21FC3595">
            <wp:simplePos x="0" y="0"/>
            <wp:positionH relativeFrom="column">
              <wp:posOffset>-247650</wp:posOffset>
            </wp:positionH>
            <wp:positionV relativeFrom="paragraph">
              <wp:posOffset>-321945</wp:posOffset>
            </wp:positionV>
            <wp:extent cx="2447925" cy="932815"/>
            <wp:effectExtent l="0" t="0" r="0" b="635"/>
            <wp:wrapNone/>
            <wp:docPr id="3027944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C6EB3F" wp14:editId="4C1D7AC8">
            <wp:simplePos x="0" y="0"/>
            <wp:positionH relativeFrom="column">
              <wp:posOffset>4615142</wp:posOffset>
            </wp:positionH>
            <wp:positionV relativeFrom="paragraph">
              <wp:posOffset>-321310</wp:posOffset>
            </wp:positionV>
            <wp:extent cx="1760562" cy="966866"/>
            <wp:effectExtent l="0" t="0" r="0" b="5080"/>
            <wp:wrapNone/>
            <wp:docPr id="4322568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62" cy="96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A5C12" w14:textId="07FD7A22" w:rsidR="00DE5F09" w:rsidRDefault="00DE5F09" w:rsidP="00D31087">
      <w:pPr>
        <w:spacing w:line="360" w:lineRule="auto"/>
        <w:jc w:val="center"/>
        <w:rPr>
          <w:b/>
          <w:bCs/>
          <w:smallCaps/>
          <w:kern w:val="2"/>
        </w:rPr>
      </w:pPr>
    </w:p>
    <w:p w14:paraId="0C4483D1" w14:textId="67CABAED" w:rsidR="00DE5F09" w:rsidRDefault="00DE5F09" w:rsidP="00D31087">
      <w:pPr>
        <w:spacing w:line="360" w:lineRule="auto"/>
        <w:jc w:val="center"/>
        <w:rPr>
          <w:b/>
          <w:bCs/>
          <w:smallCaps/>
          <w:kern w:val="2"/>
        </w:rPr>
      </w:pPr>
    </w:p>
    <w:p w14:paraId="4C3017B7" w14:textId="02DB51DD" w:rsidR="00DE5F09" w:rsidRPr="00DE5F09" w:rsidRDefault="00DE5F09" w:rsidP="00DE5F09">
      <w:pPr>
        <w:spacing w:line="360" w:lineRule="auto"/>
        <w:ind w:firstLine="709"/>
        <w:jc w:val="both"/>
        <w:rPr>
          <w:i/>
          <w:iCs/>
          <w:color w:val="0000FF"/>
          <w:u w:val="single"/>
        </w:rPr>
      </w:pPr>
    </w:p>
    <w:p w14:paraId="3795582D" w14:textId="05A1CCA9" w:rsidR="00D3307F" w:rsidRDefault="00D3307F" w:rsidP="00156EAF">
      <w:pPr>
        <w:widowControl/>
        <w:suppressAutoHyphens w:val="0"/>
        <w:jc w:val="center"/>
        <w:rPr>
          <w:b/>
          <w:smallCaps/>
          <w:kern w:val="26"/>
          <w:sz w:val="26"/>
          <w:szCs w:val="26"/>
        </w:rPr>
      </w:pPr>
      <w:r w:rsidRPr="000623B8">
        <w:rPr>
          <w:b/>
          <w:smallCaps/>
          <w:kern w:val="26"/>
          <w:sz w:val="26"/>
          <w:szCs w:val="26"/>
        </w:rPr>
        <w:t>Требования к публикации тезисов статей в сборнике</w:t>
      </w:r>
    </w:p>
    <w:p w14:paraId="423379B0" w14:textId="30AFBD9E" w:rsidR="004F4B7A" w:rsidRDefault="00D3307F" w:rsidP="00A6723B">
      <w:pPr>
        <w:widowControl/>
        <w:spacing w:line="360" w:lineRule="auto"/>
        <w:ind w:firstLine="709"/>
        <w:jc w:val="both"/>
      </w:pPr>
      <w:r>
        <w:t xml:space="preserve">Текст в формате </w:t>
      </w:r>
      <w:r w:rsidRPr="005102B6">
        <w:t>MS</w:t>
      </w:r>
      <w:r>
        <w:t xml:space="preserve"> </w:t>
      </w:r>
      <w:r w:rsidRPr="005102B6">
        <w:t>Word</w:t>
      </w:r>
      <w:r>
        <w:t xml:space="preserve"> (файлы с расширением *</w:t>
      </w:r>
      <w:proofErr w:type="spellStart"/>
      <w:r w:rsidRPr="005102B6">
        <w:t>doc</w:t>
      </w:r>
      <w:proofErr w:type="spellEnd"/>
      <w:r>
        <w:t xml:space="preserve">.) без сносок, объем до </w:t>
      </w:r>
      <w:r w:rsidR="000A14D8">
        <w:t>5-ти</w:t>
      </w:r>
      <w:r>
        <w:t xml:space="preserve"> страниц, шрифт </w:t>
      </w:r>
      <w:r w:rsidRPr="005102B6">
        <w:t>Times</w:t>
      </w:r>
      <w:r>
        <w:t xml:space="preserve"> </w:t>
      </w:r>
      <w:r w:rsidRPr="005102B6">
        <w:t>New</w:t>
      </w:r>
      <w:r>
        <w:t xml:space="preserve"> </w:t>
      </w:r>
      <w:proofErr w:type="spellStart"/>
      <w:r w:rsidRPr="005102B6">
        <w:t>Roman</w:t>
      </w:r>
      <w:proofErr w:type="spellEnd"/>
      <w:r>
        <w:t xml:space="preserve">, кегль 12, межстрочный интервал </w:t>
      </w:r>
      <w:r w:rsidR="0021317E">
        <w:t>одинарный,</w:t>
      </w:r>
      <w:r>
        <w:t xml:space="preserve"> поля со всех сторон по 2,5 см, выравнивание по ширине, без переносов, отступ 1,25 см. Название печатается прописными буквами, шрифт жирный, ниже через интервал строчными буквами, шрифт курсив </w:t>
      </w:r>
      <w:r>
        <w:softHyphen/>
        <w:t xml:space="preserve">– инициалы и фамилии авторов. Далее через одинарный интервал – название организации, город. Название статьи, авторы и организация – выравнивание по центру. Далее через </w:t>
      </w:r>
      <w:r w:rsidR="00335764">
        <w:t xml:space="preserve">одинарный </w:t>
      </w:r>
      <w:r>
        <w:t xml:space="preserve">интервал </w:t>
      </w:r>
      <w:r w:rsidR="000A14D8">
        <w:t>аннотация</w:t>
      </w:r>
      <w:r w:rsidR="000005B0">
        <w:t xml:space="preserve"> на русском языке</w:t>
      </w:r>
      <w:r w:rsidR="006127C4">
        <w:t>.</w:t>
      </w:r>
      <w:r w:rsidR="000005B0">
        <w:t xml:space="preserve"> </w:t>
      </w:r>
      <w:r w:rsidR="006127C4">
        <w:t>З</w:t>
      </w:r>
      <w:r w:rsidR="000005B0">
        <w:t>атем</w:t>
      </w:r>
      <w:r w:rsidR="006127C4">
        <w:t xml:space="preserve"> через </w:t>
      </w:r>
      <w:r w:rsidR="00335764">
        <w:t>одинарный</w:t>
      </w:r>
      <w:r w:rsidR="006127C4">
        <w:t xml:space="preserve"> интервал название статьи на английском языке (прописными буквами, шрифт жирный), ниже через одинарный интервал строчными буквами, шрифт курсив </w:t>
      </w:r>
      <w:r w:rsidR="006127C4">
        <w:softHyphen/>
        <w:t>– инициалы и фамилии авторов на английском языке</w:t>
      </w:r>
      <w:r w:rsidR="0061263A">
        <w:t xml:space="preserve">, через </w:t>
      </w:r>
      <w:r w:rsidR="00335764">
        <w:t>одинарный</w:t>
      </w:r>
      <w:r w:rsidR="0061263A">
        <w:t xml:space="preserve"> интервал – </w:t>
      </w:r>
      <w:r w:rsidR="000005B0">
        <w:t xml:space="preserve">аннотация на английском языке, далее через </w:t>
      </w:r>
      <w:r w:rsidR="0021317E">
        <w:t>одинарный</w:t>
      </w:r>
      <w:r w:rsidR="000005B0">
        <w:t xml:space="preserve"> интервал</w:t>
      </w:r>
      <w:r w:rsidR="000A14D8">
        <w:t xml:space="preserve"> </w:t>
      </w:r>
      <w:r>
        <w:t xml:space="preserve">– основной текст, выравнивание по ширине. Нумерованный список литературы по </w:t>
      </w:r>
      <w:r w:rsidR="0061263A">
        <w:t xml:space="preserve">мере упоминания в тексте </w:t>
      </w:r>
      <w:r>
        <w:t xml:space="preserve">размещается в конце работы, ссылка на источник – в квадратных скобках. Страницы не нумеруются. </w:t>
      </w:r>
    </w:p>
    <w:p w14:paraId="6A685B73" w14:textId="5DC92DF7" w:rsidR="00D3307F" w:rsidRDefault="00D3307F" w:rsidP="00A6723B">
      <w:pPr>
        <w:widowControl/>
        <w:spacing w:line="360" w:lineRule="auto"/>
        <w:ind w:firstLine="709"/>
        <w:jc w:val="both"/>
      </w:pPr>
      <w:r>
        <w:t>Материалы, не соответствующие тематике конференции, правилам оформления или присланные позднее указанного срока, не рассматриваются и не возвращаются.</w:t>
      </w:r>
    </w:p>
    <w:p w14:paraId="5DB675AC" w14:textId="2E9E12B6" w:rsidR="00BD4CFA" w:rsidRPr="00BD4CFA" w:rsidRDefault="00BD4CFA" w:rsidP="00A6723B">
      <w:pPr>
        <w:widowControl/>
        <w:spacing w:line="360" w:lineRule="auto"/>
        <w:ind w:firstLine="709"/>
        <w:jc w:val="both"/>
        <w:rPr>
          <w:b/>
          <w:bCs/>
          <w:u w:val="single"/>
        </w:rPr>
      </w:pPr>
      <w:r w:rsidRPr="00BD4CFA">
        <w:rPr>
          <w:b/>
          <w:bCs/>
          <w:u w:val="single"/>
        </w:rPr>
        <w:t xml:space="preserve">Стоимость публикации в сборнике 1000 (одна тысяча) рублей 00 копеек. </w:t>
      </w:r>
    </w:p>
    <w:p w14:paraId="4BF6DE9F" w14:textId="5C572372" w:rsidR="00A6723B" w:rsidRPr="004F4B7A" w:rsidRDefault="00156EAF" w:rsidP="00156EAF">
      <w:pPr>
        <w:widowControl/>
        <w:spacing w:line="360" w:lineRule="auto"/>
        <w:ind w:firstLine="709"/>
        <w:jc w:val="both"/>
        <w:rPr>
          <w:i/>
          <w:iCs/>
          <w:color w:val="000000"/>
        </w:rPr>
      </w:pPr>
      <w:r w:rsidRPr="00EB1CDB">
        <w:rPr>
          <w:noProof/>
        </w:rPr>
        <w:drawing>
          <wp:anchor distT="0" distB="0" distL="114300" distR="114300" simplePos="0" relativeHeight="251658240" behindDoc="0" locked="0" layoutInCell="1" allowOverlap="1" wp14:anchorId="094C7C43" wp14:editId="3894F5F7">
            <wp:simplePos x="0" y="0"/>
            <wp:positionH relativeFrom="margin">
              <wp:posOffset>808990</wp:posOffset>
            </wp:positionH>
            <wp:positionV relativeFrom="paragraph">
              <wp:posOffset>851535</wp:posOffset>
            </wp:positionV>
            <wp:extent cx="4340225" cy="3399790"/>
            <wp:effectExtent l="171450" t="152400" r="365125" b="35306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3"/>
                    <a:stretch/>
                  </pic:blipFill>
                  <pic:spPr bwMode="auto">
                    <a:xfrm>
                      <a:off x="0" y="0"/>
                      <a:ext cx="4340225" cy="3399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7F" w:rsidRPr="004F4B7A">
        <w:rPr>
          <w:i/>
          <w:iCs/>
          <w:color w:val="000000"/>
        </w:rPr>
        <w:t>Тезисы</w:t>
      </w:r>
      <w:r w:rsidR="00D3307F" w:rsidRPr="004F4B7A">
        <w:rPr>
          <w:i/>
          <w:iCs/>
        </w:rPr>
        <w:t>, оформленные в соответствии с требованиями</w:t>
      </w:r>
      <w:r w:rsidR="004F4B7A" w:rsidRPr="004F4B7A">
        <w:rPr>
          <w:i/>
          <w:iCs/>
        </w:rPr>
        <w:t>,</w:t>
      </w:r>
      <w:r w:rsidR="00D3307F" w:rsidRPr="004F4B7A">
        <w:rPr>
          <w:i/>
          <w:iCs/>
        </w:rPr>
        <w:t xml:space="preserve"> </w:t>
      </w:r>
      <w:r w:rsidR="00EB1CDB">
        <w:rPr>
          <w:i/>
          <w:iCs/>
        </w:rPr>
        <w:t>направить</w:t>
      </w:r>
      <w:r w:rsidR="00D3307F" w:rsidRPr="004F4B7A">
        <w:rPr>
          <w:i/>
          <w:iCs/>
        </w:rPr>
        <w:t xml:space="preserve"> в срок </w:t>
      </w:r>
      <w:r w:rsidR="00D3307F" w:rsidRPr="004F4B7A">
        <w:rPr>
          <w:b/>
          <w:i/>
          <w:iCs/>
        </w:rPr>
        <w:t xml:space="preserve">до </w:t>
      </w:r>
      <w:r w:rsidR="009D5E8A" w:rsidRPr="004F4B7A">
        <w:rPr>
          <w:b/>
          <w:i/>
          <w:iCs/>
        </w:rPr>
        <w:t>1</w:t>
      </w:r>
      <w:r w:rsidR="00E351A3" w:rsidRPr="004F4B7A">
        <w:rPr>
          <w:b/>
          <w:i/>
          <w:iCs/>
        </w:rPr>
        <w:t>0</w:t>
      </w:r>
      <w:r w:rsidR="009D5E8A" w:rsidRPr="004F4B7A">
        <w:rPr>
          <w:b/>
          <w:i/>
          <w:iCs/>
        </w:rPr>
        <w:t xml:space="preserve"> сентября</w:t>
      </w:r>
      <w:r w:rsidR="000005B0" w:rsidRPr="004F4B7A">
        <w:rPr>
          <w:b/>
          <w:i/>
          <w:iCs/>
        </w:rPr>
        <w:t xml:space="preserve"> 20</w:t>
      </w:r>
      <w:r w:rsidR="0061263A" w:rsidRPr="004F4B7A">
        <w:rPr>
          <w:b/>
          <w:i/>
          <w:iCs/>
        </w:rPr>
        <w:t>2</w:t>
      </w:r>
      <w:r w:rsidR="00A6723B" w:rsidRPr="004F4B7A">
        <w:rPr>
          <w:b/>
          <w:i/>
          <w:iCs/>
        </w:rPr>
        <w:t>3</w:t>
      </w:r>
      <w:r w:rsidR="00D3307F" w:rsidRPr="004F4B7A">
        <w:rPr>
          <w:i/>
          <w:iCs/>
        </w:rPr>
        <w:t xml:space="preserve"> г.  в электронном виде по </w:t>
      </w:r>
      <w:r w:rsidR="00D3307F" w:rsidRPr="004F4B7A">
        <w:rPr>
          <w:i/>
          <w:iCs/>
          <w:lang w:val="en-US"/>
        </w:rPr>
        <w:t>e</w:t>
      </w:r>
      <w:r w:rsidR="00D3307F" w:rsidRPr="004F4B7A">
        <w:rPr>
          <w:i/>
          <w:iCs/>
        </w:rPr>
        <w:t>-</w:t>
      </w:r>
      <w:r w:rsidR="00D3307F" w:rsidRPr="004F4B7A">
        <w:rPr>
          <w:i/>
          <w:iCs/>
          <w:lang w:val="en-US"/>
        </w:rPr>
        <w:t>mail</w:t>
      </w:r>
      <w:r w:rsidR="00D3307F" w:rsidRPr="004F4B7A">
        <w:rPr>
          <w:i/>
          <w:iCs/>
        </w:rPr>
        <w:t xml:space="preserve">  </w:t>
      </w:r>
      <w:hyperlink r:id="rId11" w:history="1">
        <w:r w:rsidR="00A6723B" w:rsidRPr="004F4B7A">
          <w:rPr>
            <w:rStyle w:val="a5"/>
            <w:i/>
            <w:iCs/>
            <w:lang w:val="en-US"/>
          </w:rPr>
          <w:t>arctic</w:t>
        </w:r>
        <w:r w:rsidR="00A6723B" w:rsidRPr="004F4B7A">
          <w:rPr>
            <w:rStyle w:val="a5"/>
            <w:i/>
            <w:iCs/>
          </w:rPr>
          <w:t>.</w:t>
        </w:r>
        <w:r w:rsidR="00A6723B" w:rsidRPr="004F4B7A">
          <w:rPr>
            <w:rStyle w:val="a5"/>
            <w:i/>
            <w:iCs/>
            <w:lang w:val="en-US"/>
          </w:rPr>
          <w:t>health</w:t>
        </w:r>
        <w:r w:rsidR="00A6723B" w:rsidRPr="004F4B7A">
          <w:rPr>
            <w:rStyle w:val="a5"/>
            <w:i/>
            <w:iCs/>
          </w:rPr>
          <w:t>@</w:t>
        </w:r>
        <w:r w:rsidR="00A6723B" w:rsidRPr="004F4B7A">
          <w:rPr>
            <w:rStyle w:val="a5"/>
            <w:i/>
            <w:iCs/>
            <w:lang w:val="en-US"/>
          </w:rPr>
          <w:t>s</w:t>
        </w:r>
        <w:r w:rsidR="00A6723B" w:rsidRPr="004F4B7A">
          <w:rPr>
            <w:rStyle w:val="a5"/>
            <w:i/>
            <w:iCs/>
          </w:rPr>
          <w:t>-</w:t>
        </w:r>
        <w:proofErr w:type="spellStart"/>
        <w:r w:rsidR="00A6723B" w:rsidRPr="004F4B7A">
          <w:rPr>
            <w:rStyle w:val="a5"/>
            <w:i/>
            <w:iCs/>
            <w:lang w:val="en-US"/>
          </w:rPr>
          <w:t>znc</w:t>
        </w:r>
        <w:proofErr w:type="spellEnd"/>
        <w:r w:rsidR="00A6723B" w:rsidRPr="004F4B7A">
          <w:rPr>
            <w:rStyle w:val="a5"/>
            <w:i/>
            <w:iCs/>
          </w:rPr>
          <w:t>.</w:t>
        </w:r>
        <w:proofErr w:type="spellStart"/>
        <w:r w:rsidR="00A6723B" w:rsidRPr="004F4B7A">
          <w:rPr>
            <w:rStyle w:val="a5"/>
            <w:i/>
            <w:iCs/>
            <w:lang w:val="en-US"/>
          </w:rPr>
          <w:t>ru</w:t>
        </w:r>
        <w:proofErr w:type="spellEnd"/>
      </w:hyperlink>
      <w:r w:rsidR="00A6723B" w:rsidRPr="004F4B7A">
        <w:rPr>
          <w:i/>
          <w:iCs/>
          <w:color w:val="000000"/>
        </w:rPr>
        <w:t xml:space="preserve"> </w:t>
      </w:r>
    </w:p>
    <w:p w14:paraId="4089346D" w14:textId="763A52D0" w:rsidR="00D3307F" w:rsidRDefault="00D3307F" w:rsidP="00A6723B">
      <w:pPr>
        <w:spacing w:line="360" w:lineRule="auto"/>
        <w:ind w:right="-32" w:firstLine="709"/>
        <w:jc w:val="both"/>
      </w:pPr>
    </w:p>
    <w:p w14:paraId="6605580C" w14:textId="77777777" w:rsidR="00156EAF" w:rsidRDefault="00156EAF" w:rsidP="00156EAF">
      <w:pPr>
        <w:spacing w:line="360" w:lineRule="auto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Организационный взнос</w:t>
      </w:r>
    </w:p>
    <w:p w14:paraId="760FADDB" w14:textId="77777777" w:rsidR="00156EAF" w:rsidRDefault="00156EAF" w:rsidP="00156EAF">
      <w:pPr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Организационный взнос предусматривается для следующего типа участия: </w:t>
      </w:r>
    </w:p>
    <w:p w14:paraId="528DA12B" w14:textId="77777777" w:rsidR="00156EAF" w:rsidRDefault="00156EAF" w:rsidP="00156EAF">
      <w:pPr>
        <w:pStyle w:val="ad"/>
        <w:numPr>
          <w:ilvl w:val="0"/>
          <w:numId w:val="10"/>
        </w:numPr>
        <w:spacing w:line="360" w:lineRule="auto"/>
        <w:jc w:val="both"/>
        <w:rPr>
          <w:sz w:val="23"/>
          <w:szCs w:val="23"/>
        </w:rPr>
      </w:pPr>
      <w:r w:rsidRPr="000623B8">
        <w:rPr>
          <w:sz w:val="23"/>
          <w:szCs w:val="23"/>
        </w:rPr>
        <w:t>с размещением стенд</w:t>
      </w:r>
      <w:r>
        <w:rPr>
          <w:sz w:val="23"/>
          <w:szCs w:val="23"/>
        </w:rPr>
        <w:t>а</w:t>
      </w:r>
      <w:r w:rsidRPr="000623B8">
        <w:rPr>
          <w:sz w:val="23"/>
          <w:szCs w:val="23"/>
        </w:rPr>
        <w:t xml:space="preserve"> – 2500 руб. </w:t>
      </w:r>
    </w:p>
    <w:p w14:paraId="1E6CDD25" w14:textId="77777777" w:rsidR="00156EAF" w:rsidRDefault="00156EAF" w:rsidP="00156EAF">
      <w:pPr>
        <w:pStyle w:val="ad"/>
        <w:numPr>
          <w:ilvl w:val="0"/>
          <w:numId w:val="10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публикацией – 1000 руб. (за 1 статью) </w:t>
      </w:r>
    </w:p>
    <w:p w14:paraId="516C84D8" w14:textId="77777777" w:rsidR="00156EAF" w:rsidRPr="000623B8" w:rsidRDefault="00156EAF" w:rsidP="00156EAF">
      <w:pPr>
        <w:pStyle w:val="a1"/>
        <w:widowControl/>
        <w:spacing w:after="0" w:line="360" w:lineRule="auto"/>
        <w:ind w:firstLine="709"/>
        <w:jc w:val="both"/>
        <w:rPr>
          <w:b/>
          <w:bCs/>
          <w:smallCaps/>
          <w:kern w:val="24"/>
        </w:rPr>
      </w:pPr>
      <w:r w:rsidRPr="000623B8">
        <w:rPr>
          <w:b/>
          <w:bCs/>
          <w:smallCaps/>
          <w:kern w:val="24"/>
        </w:rPr>
        <w:t xml:space="preserve">Реквизиты для оплаты </w:t>
      </w:r>
    </w:p>
    <w:p w14:paraId="4B313958" w14:textId="77777777" w:rsidR="00156EAF" w:rsidRPr="00326AD9" w:rsidRDefault="00156EAF" w:rsidP="00156EAF">
      <w:pPr>
        <w:pStyle w:val="a1"/>
        <w:widowControl/>
        <w:spacing w:after="0"/>
        <w:ind w:firstLine="709"/>
        <w:jc w:val="both"/>
      </w:pPr>
      <w:r w:rsidRPr="00326AD9">
        <w:t>Федеральное бюджетное учреждение науки «Северо-Западный научный центр гигиены и общественного здоровья» (ФБУН «СЗНЦ гигиены и общественного здоровья»)</w:t>
      </w:r>
    </w:p>
    <w:p w14:paraId="3A71CDDE" w14:textId="77777777" w:rsidR="00156EAF" w:rsidRDefault="00156EAF" w:rsidP="00156EAF">
      <w:pPr>
        <w:pStyle w:val="a1"/>
        <w:widowControl/>
        <w:spacing w:after="0"/>
        <w:ind w:firstLine="709"/>
        <w:jc w:val="both"/>
      </w:pPr>
      <w:r w:rsidRPr="00326AD9">
        <w:t>ИНН – 781500151</w:t>
      </w:r>
      <w:r>
        <w:t xml:space="preserve">3 </w:t>
      </w:r>
      <w:r w:rsidRPr="00326AD9">
        <w:t>КПП – 784201001</w:t>
      </w:r>
    </w:p>
    <w:p w14:paraId="3AF3A2E1" w14:textId="77777777" w:rsidR="00156EAF" w:rsidRPr="00326AD9" w:rsidRDefault="00156EAF" w:rsidP="00156EAF">
      <w:pPr>
        <w:pStyle w:val="a1"/>
        <w:widowControl/>
        <w:spacing w:after="0"/>
        <w:ind w:firstLine="709"/>
        <w:jc w:val="both"/>
      </w:pPr>
      <w:r w:rsidRPr="00326AD9">
        <w:t>Отдел № 14 Управления Федерального казначейства по г. Санкт-Петербургу (ФБУН «СЗНЦ гигиены и общественного здоровья» л/</w:t>
      </w:r>
      <w:proofErr w:type="spellStart"/>
      <w:r w:rsidRPr="00326AD9">
        <w:t>сч</w:t>
      </w:r>
      <w:proofErr w:type="spellEnd"/>
      <w:r w:rsidRPr="00326AD9">
        <w:t>. 20726Х13860) БИК 014030106 кор.</w:t>
      </w:r>
      <w:r>
        <w:t xml:space="preserve"> </w:t>
      </w:r>
      <w:r w:rsidRPr="00326AD9">
        <w:t>счет 40102810945370000005      Р/с 03214643000000017200</w:t>
      </w:r>
      <w:r w:rsidRPr="00EF05CA">
        <w:t xml:space="preserve"> </w:t>
      </w:r>
      <w:r w:rsidRPr="00326AD9">
        <w:t>СЕВЕРО-ЗАПАДНОЕ ГУ БАНКА РОССИИ//УФК по г.</w:t>
      </w:r>
      <w:r>
        <w:t xml:space="preserve"> </w:t>
      </w:r>
      <w:r w:rsidRPr="00326AD9">
        <w:t>Санкт-Петербургу, г. Санкт-Петербург.</w:t>
      </w:r>
    </w:p>
    <w:p w14:paraId="2FBC546D" w14:textId="77777777" w:rsidR="00156EAF" w:rsidRPr="00326AD9" w:rsidRDefault="00156EAF" w:rsidP="00156EAF">
      <w:pPr>
        <w:pStyle w:val="a1"/>
        <w:widowControl/>
        <w:spacing w:after="0"/>
        <w:ind w:firstLine="709"/>
        <w:jc w:val="both"/>
      </w:pPr>
      <w:r w:rsidRPr="00326AD9">
        <w:t>ОГРН 1037843133316 </w:t>
      </w:r>
    </w:p>
    <w:p w14:paraId="66FFA666" w14:textId="77777777" w:rsidR="00156EAF" w:rsidRPr="00326AD9" w:rsidRDefault="00156EAF" w:rsidP="00156EAF">
      <w:pPr>
        <w:pStyle w:val="a1"/>
        <w:widowControl/>
        <w:spacing w:after="0"/>
        <w:ind w:firstLine="709"/>
        <w:jc w:val="both"/>
      </w:pPr>
      <w:r w:rsidRPr="00326AD9">
        <w:t>ОКАТО 40298564000  </w:t>
      </w:r>
    </w:p>
    <w:p w14:paraId="789F77DC" w14:textId="77777777" w:rsidR="00156EAF" w:rsidRPr="00326AD9" w:rsidRDefault="00156EAF" w:rsidP="00156EAF">
      <w:pPr>
        <w:pStyle w:val="a1"/>
        <w:widowControl/>
        <w:spacing w:after="0"/>
        <w:ind w:firstLine="709"/>
        <w:jc w:val="both"/>
      </w:pPr>
      <w:r w:rsidRPr="00326AD9">
        <w:t>ОКПО/</w:t>
      </w:r>
      <w:r>
        <w:t xml:space="preserve"> </w:t>
      </w:r>
      <w:r w:rsidRPr="00326AD9">
        <w:t>ОКТМО 01966472/40911000</w:t>
      </w:r>
    </w:p>
    <w:p w14:paraId="18C626D7" w14:textId="77777777" w:rsidR="00156EAF" w:rsidRPr="00326AD9" w:rsidRDefault="00156EAF" w:rsidP="00156EAF">
      <w:pPr>
        <w:pStyle w:val="a1"/>
        <w:widowControl/>
        <w:spacing w:after="0"/>
        <w:ind w:firstLine="709"/>
        <w:jc w:val="both"/>
      </w:pPr>
      <w:r w:rsidRPr="00326AD9">
        <w:t>ОКВЭД 72.19</w:t>
      </w:r>
    </w:p>
    <w:p w14:paraId="04CCB996" w14:textId="77777777" w:rsidR="00156EAF" w:rsidRPr="00BA2376" w:rsidRDefault="00156EAF" w:rsidP="00156EAF">
      <w:pPr>
        <w:pStyle w:val="a1"/>
        <w:widowControl/>
        <w:spacing w:after="0"/>
        <w:ind w:firstLine="709"/>
        <w:jc w:val="both"/>
        <w:rPr>
          <w:b/>
          <w:bCs/>
        </w:rPr>
      </w:pPr>
      <w:r w:rsidRPr="00BA2376">
        <w:rPr>
          <w:b/>
          <w:bCs/>
        </w:rPr>
        <w:t>УИН 0///</w:t>
      </w:r>
    </w:p>
    <w:p w14:paraId="3CF85ACD" w14:textId="77777777" w:rsidR="00156EAF" w:rsidRDefault="00156EAF" w:rsidP="00156EAF">
      <w:pPr>
        <w:pStyle w:val="a1"/>
        <w:widowControl/>
        <w:spacing w:after="0"/>
        <w:ind w:firstLine="709"/>
        <w:jc w:val="both"/>
      </w:pPr>
      <w:r>
        <w:t>Контактный телефон бухгалтерии 812-717-9762</w:t>
      </w:r>
    </w:p>
    <w:p w14:paraId="1EC043DD" w14:textId="77777777" w:rsidR="00156EAF" w:rsidRPr="00BD4CFA" w:rsidRDefault="00156EAF" w:rsidP="00156EAF">
      <w:pPr>
        <w:pStyle w:val="a1"/>
        <w:widowControl/>
        <w:spacing w:after="0"/>
        <w:ind w:firstLine="709"/>
        <w:jc w:val="right"/>
        <w:rPr>
          <w:b/>
          <w:bCs/>
          <w:i/>
          <w:iCs/>
          <w:color w:val="FF0000"/>
        </w:rPr>
      </w:pPr>
      <w:r w:rsidRPr="00BD4CFA">
        <w:rPr>
          <w:b/>
          <w:bCs/>
          <w:i/>
          <w:iCs/>
          <w:color w:val="FF0000"/>
        </w:rPr>
        <w:t xml:space="preserve">Образец платежного поручения 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334"/>
        <w:gridCol w:w="372"/>
        <w:gridCol w:w="370"/>
        <w:gridCol w:w="368"/>
        <w:gridCol w:w="367"/>
        <w:gridCol w:w="366"/>
        <w:gridCol w:w="294"/>
        <w:gridCol w:w="292"/>
        <w:gridCol w:w="290"/>
        <w:gridCol w:w="289"/>
        <w:gridCol w:w="576"/>
        <w:gridCol w:w="275"/>
        <w:gridCol w:w="275"/>
        <w:gridCol w:w="275"/>
        <w:gridCol w:w="263"/>
        <w:gridCol w:w="258"/>
        <w:gridCol w:w="256"/>
        <w:gridCol w:w="248"/>
        <w:gridCol w:w="248"/>
        <w:gridCol w:w="248"/>
        <w:gridCol w:w="247"/>
        <w:gridCol w:w="247"/>
        <w:gridCol w:w="247"/>
        <w:gridCol w:w="252"/>
        <w:gridCol w:w="252"/>
        <w:gridCol w:w="251"/>
        <w:gridCol w:w="251"/>
        <w:gridCol w:w="251"/>
        <w:gridCol w:w="250"/>
        <w:gridCol w:w="246"/>
        <w:gridCol w:w="246"/>
        <w:gridCol w:w="245"/>
        <w:gridCol w:w="245"/>
        <w:gridCol w:w="245"/>
        <w:gridCol w:w="245"/>
        <w:gridCol w:w="222"/>
      </w:tblGrid>
      <w:tr w:rsidR="00156EAF" w:rsidRPr="00BD4CFA" w14:paraId="1F732FF3" w14:textId="77777777" w:rsidTr="00101953">
        <w:trPr>
          <w:trHeight w:val="495"/>
        </w:trPr>
        <w:tc>
          <w:tcPr>
            <w:tcW w:w="998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84382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Федеральное бюджетное учреждение науки "Северо-Западный научный центр гигиены и общественного здоровья" ИНН 7815001513 КПП 784201001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C457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56EAF" w:rsidRPr="00BD4CFA" w14:paraId="1384BF8E" w14:textId="77777777" w:rsidTr="00101953">
        <w:trPr>
          <w:trHeight w:val="13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37CC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61A2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3322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6A6D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D7F3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64E2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299D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3B15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86AC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397E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7BC7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5570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82DA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C4E1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C3DB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736A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6E98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82D3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CF0B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8C2D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5025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8551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4126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4F02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D165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0F72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56B8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7D34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FBC0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AFA6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1DF1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6797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D8CF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4594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2A71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E534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56EAF" w:rsidRPr="00BD4CFA" w14:paraId="1BA3C43C" w14:textId="77777777" w:rsidTr="00101953">
        <w:trPr>
          <w:trHeight w:val="255"/>
        </w:trPr>
        <w:tc>
          <w:tcPr>
            <w:tcW w:w="998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55EE2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191036, Санкт-Петербург г, </w:t>
            </w:r>
            <w:proofErr w:type="spellStart"/>
            <w:r w:rsidRPr="00BD4CF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ул</w:t>
            </w:r>
            <w:proofErr w:type="spellEnd"/>
            <w:r w:rsidRPr="00BD4CF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2-я Советская, д. 4, тел.: 717-97-62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FC10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156EAF" w:rsidRPr="00BD4CFA" w14:paraId="1A311D13" w14:textId="77777777" w:rsidTr="00101953">
        <w:trPr>
          <w:trHeight w:val="13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0424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CAD3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A9F0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393F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6A7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ECBE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1A67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B20B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148F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6D24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EAF3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4345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837C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0895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227C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A72B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F856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BB4F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84CB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1C7A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4369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CF21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D4C1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D54F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E3C3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5BD4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7908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F767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1FE8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D9ED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405A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7BB7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C5BE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CE94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0BB0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2599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56EAF" w:rsidRPr="00BD4CFA" w14:paraId="4063C130" w14:textId="77777777" w:rsidTr="00101953">
        <w:trPr>
          <w:trHeight w:val="330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281C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09B94" w14:textId="77777777" w:rsidR="00156EAF" w:rsidRPr="00BD4CFA" w:rsidRDefault="00156EAF" w:rsidP="001019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Образец заполнения платежного поручения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5BB4" w14:textId="77777777" w:rsidR="00156EAF" w:rsidRPr="00BD4CFA" w:rsidRDefault="00156EAF" w:rsidP="001019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156EAF" w:rsidRPr="00BD4CFA" w14:paraId="63B2BC23" w14:textId="77777777" w:rsidTr="00101953">
        <w:trPr>
          <w:trHeight w:val="297"/>
        </w:trPr>
        <w:tc>
          <w:tcPr>
            <w:tcW w:w="4719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71C23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СЕВЕРО-ЗАПАДНОЕ ГУ БАНКА РОССИИ//УФК по </w:t>
            </w:r>
            <w:proofErr w:type="spellStart"/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г.Санкт</w:t>
            </w:r>
            <w:proofErr w:type="spellEnd"/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-Петербургу г. Санкт-Петербург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526B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БИК</w:t>
            </w:r>
          </w:p>
        </w:tc>
        <w:tc>
          <w:tcPr>
            <w:tcW w:w="470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99555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014030106</w:t>
            </w:r>
          </w:p>
        </w:tc>
      </w:tr>
      <w:tr w:rsidR="00156EAF" w:rsidRPr="00BD4CFA" w14:paraId="0738F6B1" w14:textId="77777777" w:rsidTr="00101953">
        <w:trPr>
          <w:trHeight w:val="357"/>
        </w:trPr>
        <w:tc>
          <w:tcPr>
            <w:tcW w:w="4719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E877E2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4C0BE5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proofErr w:type="spellStart"/>
            <w:r w:rsidRPr="00BD4CFA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Сч</w:t>
            </w:r>
            <w:proofErr w:type="spellEnd"/>
            <w:r w:rsidRPr="00BD4CFA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. №</w:t>
            </w:r>
          </w:p>
        </w:tc>
        <w:tc>
          <w:tcPr>
            <w:tcW w:w="470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10E28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40102810945370000005</w:t>
            </w:r>
          </w:p>
        </w:tc>
      </w:tr>
      <w:tr w:rsidR="00156EAF" w:rsidRPr="00BD4CFA" w14:paraId="30D48537" w14:textId="77777777" w:rsidTr="00101953">
        <w:trPr>
          <w:trHeight w:val="195"/>
        </w:trPr>
        <w:tc>
          <w:tcPr>
            <w:tcW w:w="47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95D4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Банк получателя</w:t>
            </w:r>
          </w:p>
        </w:tc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CC255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70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7E1F6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156EAF" w:rsidRPr="00BD4CFA" w14:paraId="3B15C9FC" w14:textId="77777777" w:rsidTr="00101953">
        <w:trPr>
          <w:trHeight w:val="300"/>
        </w:trPr>
        <w:tc>
          <w:tcPr>
            <w:tcW w:w="27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6991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7815001513</w:t>
            </w:r>
          </w:p>
        </w:tc>
        <w:tc>
          <w:tcPr>
            <w:tcW w:w="2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D0AC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784201001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7706A9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proofErr w:type="spellStart"/>
            <w:r w:rsidRPr="00BD4CFA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Сч</w:t>
            </w:r>
            <w:proofErr w:type="spellEnd"/>
            <w:r w:rsidRPr="00BD4CFA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. №</w:t>
            </w:r>
          </w:p>
        </w:tc>
        <w:tc>
          <w:tcPr>
            <w:tcW w:w="470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779BA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03214643000000017200</w:t>
            </w:r>
          </w:p>
        </w:tc>
      </w:tr>
      <w:tr w:rsidR="00156EAF" w:rsidRPr="00BD4CFA" w14:paraId="114F895A" w14:textId="77777777" w:rsidTr="00101953">
        <w:trPr>
          <w:trHeight w:val="19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944D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19F3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6029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D97C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6D05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4622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8714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E681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AD59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D194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CE9E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688D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CB4E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4043" w14:textId="77777777" w:rsidR="00156EAF" w:rsidRPr="00BD4CFA" w:rsidRDefault="00156EAF" w:rsidP="00101953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60469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70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40138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156EAF" w:rsidRPr="00BD4CFA" w14:paraId="0599AF40" w14:textId="77777777" w:rsidTr="00101953">
        <w:trPr>
          <w:trHeight w:val="540"/>
        </w:trPr>
        <w:tc>
          <w:tcPr>
            <w:tcW w:w="4719" w:type="dxa"/>
            <w:gridSpan w:val="1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50A87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Отдел № 14 Управления Федерального казначейства по г. Санкт-Петербургу (ФБУН «СЗНЦ гигиены и общественного здоровья» л/</w:t>
            </w:r>
            <w:proofErr w:type="spellStart"/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сч</w:t>
            </w:r>
            <w:proofErr w:type="spellEnd"/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. 20726Х13860)</w:t>
            </w:r>
          </w:p>
        </w:tc>
        <w:tc>
          <w:tcPr>
            <w:tcW w:w="7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1A5CC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70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26B42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156EAF" w:rsidRPr="00BD4CFA" w14:paraId="550F1EEE" w14:textId="77777777" w:rsidTr="00101953">
        <w:trPr>
          <w:trHeight w:val="282"/>
        </w:trPr>
        <w:tc>
          <w:tcPr>
            <w:tcW w:w="4719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E4EFC8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BB13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Вид оп.</w:t>
            </w: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A5A4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40F8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Срок плат.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535F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56EAF" w:rsidRPr="00BD4CFA" w14:paraId="33E4AD9C" w14:textId="77777777" w:rsidTr="00101953">
        <w:trPr>
          <w:trHeight w:val="282"/>
        </w:trPr>
        <w:tc>
          <w:tcPr>
            <w:tcW w:w="4719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226BE0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51F0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Наз. пл.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0454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07CC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Очер. плат.</w:t>
            </w:r>
          </w:p>
        </w:tc>
        <w:tc>
          <w:tcPr>
            <w:tcW w:w="1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EB8E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56EAF" w:rsidRPr="00BD4CFA" w14:paraId="63138F9A" w14:textId="77777777" w:rsidTr="00101953">
        <w:trPr>
          <w:trHeight w:val="276"/>
        </w:trPr>
        <w:tc>
          <w:tcPr>
            <w:tcW w:w="4719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E4F96F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0744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Код</w:t>
            </w:r>
          </w:p>
        </w:tc>
        <w:tc>
          <w:tcPr>
            <w:tcW w:w="149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A3C7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5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EEAD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Рез. поле</w:t>
            </w:r>
          </w:p>
        </w:tc>
        <w:tc>
          <w:tcPr>
            <w:tcW w:w="169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0D2F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56EAF" w:rsidRPr="00BD4CFA" w14:paraId="5F377FDE" w14:textId="77777777" w:rsidTr="00101953">
        <w:trPr>
          <w:trHeight w:val="70"/>
        </w:trPr>
        <w:tc>
          <w:tcPr>
            <w:tcW w:w="471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E463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Получатель</w:t>
            </w:r>
          </w:p>
        </w:tc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E4A7C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4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C4A72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5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BCBA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69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F4DFB9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156EAF" w:rsidRPr="00BD4CFA" w14:paraId="60093A9C" w14:textId="77777777" w:rsidTr="00101953">
        <w:trPr>
          <w:trHeight w:val="300"/>
        </w:trPr>
        <w:tc>
          <w:tcPr>
            <w:tcW w:w="2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424F" w14:textId="77777777" w:rsidR="00156EAF" w:rsidRPr="00BD4CFA" w:rsidRDefault="00156EAF" w:rsidP="001019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00000000000000000130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C8A9" w14:textId="77777777" w:rsidR="00156EAF" w:rsidRPr="00BD4CFA" w:rsidRDefault="00156EAF" w:rsidP="001019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40911000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CDE5" w14:textId="77777777" w:rsidR="00156EAF" w:rsidRPr="00BD4CFA" w:rsidRDefault="00156EAF" w:rsidP="001019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7D24" w14:textId="77777777" w:rsidR="00156EAF" w:rsidRPr="00BD4CFA" w:rsidRDefault="00156EAF" w:rsidP="001019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BBB3" w14:textId="77777777" w:rsidR="00156EAF" w:rsidRPr="00BD4CFA" w:rsidRDefault="00156EAF" w:rsidP="001019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91F9" w14:textId="77777777" w:rsidR="00156EAF" w:rsidRPr="00BD4CFA" w:rsidRDefault="00156EAF" w:rsidP="001019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F663" w14:textId="77777777" w:rsidR="00156EAF" w:rsidRPr="00BD4CFA" w:rsidRDefault="00156EAF" w:rsidP="0010195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156EAF" w:rsidRPr="00BD4CFA" w14:paraId="5751B41A" w14:textId="77777777" w:rsidTr="00101953">
        <w:trPr>
          <w:trHeight w:val="276"/>
        </w:trPr>
        <w:tc>
          <w:tcPr>
            <w:tcW w:w="1020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A5C3F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оплата за публикацию </w:t>
            </w: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highlight w:val="yellow"/>
                <w:lang w:eastAsia="ru-RU" w:bidi="ar-SA"/>
              </w:rPr>
              <w:t>ФИО</w:t>
            </w: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 в НПК Проблемы сохранения и обеспечения са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н</w:t>
            </w:r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-</w:t>
            </w:r>
            <w:proofErr w:type="spellStart"/>
            <w:proofErr w:type="gramStart"/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эпид.благополучия</w:t>
            </w:r>
            <w:proofErr w:type="spellEnd"/>
            <w:proofErr w:type="gramEnd"/>
            <w:r w:rsidRPr="00BD4CF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 населения в Арктике</w:t>
            </w:r>
          </w:p>
        </w:tc>
      </w:tr>
      <w:tr w:rsidR="00156EAF" w:rsidRPr="00BD4CFA" w14:paraId="1C09DCBE" w14:textId="77777777" w:rsidTr="00101953">
        <w:trPr>
          <w:trHeight w:val="215"/>
        </w:trPr>
        <w:tc>
          <w:tcPr>
            <w:tcW w:w="1020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733C4" w14:textId="77777777" w:rsidR="00156EAF" w:rsidRPr="00BD4CFA" w:rsidRDefault="00156EAF" w:rsidP="0010195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BD4CFA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Назначение платежа</w:t>
            </w:r>
          </w:p>
        </w:tc>
      </w:tr>
    </w:tbl>
    <w:p w14:paraId="41662649" w14:textId="77777777" w:rsidR="00156EAF" w:rsidRDefault="00156EAF" w:rsidP="00156EAF">
      <w:pPr>
        <w:widowControl/>
        <w:spacing w:line="360" w:lineRule="auto"/>
        <w:ind w:firstLine="709"/>
        <w:jc w:val="center"/>
        <w:rPr>
          <w:b/>
          <w:smallCaps/>
          <w:kern w:val="26"/>
          <w:sz w:val="26"/>
          <w:szCs w:val="26"/>
        </w:rPr>
      </w:pPr>
    </w:p>
    <w:p w14:paraId="52CB994A" w14:textId="571685EA" w:rsidR="009859F2" w:rsidRDefault="00C155E3" w:rsidP="00156EAF">
      <w:pPr>
        <w:spacing w:line="200" w:lineRule="atLeast"/>
        <w:ind w:right="-32" w:firstLine="709"/>
        <w:jc w:val="center"/>
      </w:pPr>
      <w:r>
        <w:br w:type="page"/>
      </w:r>
    </w:p>
    <w:p w14:paraId="2C7125F9" w14:textId="77777777" w:rsidR="00D3307F" w:rsidRDefault="00D3307F" w:rsidP="00A6723B">
      <w:pPr>
        <w:ind w:firstLine="709"/>
        <w:rPr>
          <w:b/>
          <w:color w:val="000000"/>
          <w:sz w:val="20"/>
          <w:szCs w:val="20"/>
        </w:rPr>
      </w:pPr>
    </w:p>
    <w:p w14:paraId="7EA80749" w14:textId="7610F34C" w:rsidR="00D3307F" w:rsidRDefault="00C558F0" w:rsidP="00C558F0">
      <w:pPr>
        <w:spacing w:before="150" w:after="150"/>
        <w:ind w:firstLine="709"/>
        <w:jc w:val="center"/>
        <w:rPr>
          <w:b/>
          <w:bCs/>
          <w:smallCaps/>
          <w:kern w:val="26"/>
          <w:sz w:val="26"/>
          <w:szCs w:val="26"/>
        </w:rPr>
      </w:pPr>
      <w:r w:rsidRPr="00C558F0">
        <w:rPr>
          <w:b/>
          <w:bCs/>
          <w:smallCaps/>
          <w:kern w:val="26"/>
          <w:sz w:val="26"/>
          <w:szCs w:val="26"/>
        </w:rPr>
        <w:t>Информационный партнер</w:t>
      </w:r>
      <w:r w:rsidR="00D662B5">
        <w:rPr>
          <w:b/>
          <w:bCs/>
          <w:smallCaps/>
          <w:kern w:val="26"/>
          <w:sz w:val="26"/>
          <w:szCs w:val="26"/>
        </w:rPr>
        <w:t xml:space="preserve"> Конференции</w:t>
      </w:r>
    </w:p>
    <w:p w14:paraId="1FDEB6B6" w14:textId="4EEB0C0C" w:rsidR="00C558F0" w:rsidRDefault="00C558F0" w:rsidP="00C558F0">
      <w:pPr>
        <w:spacing w:before="150" w:after="150"/>
        <w:ind w:firstLine="709"/>
        <w:jc w:val="center"/>
        <w:rPr>
          <w:b/>
          <w:bCs/>
          <w:smallCaps/>
          <w:kern w:val="26"/>
          <w:sz w:val="26"/>
          <w:szCs w:val="26"/>
        </w:rPr>
      </w:pPr>
      <w:r>
        <w:rPr>
          <w:b/>
          <w:bCs/>
          <w:noProof/>
          <w:kern w:val="24"/>
        </w:rPr>
        <w:drawing>
          <wp:anchor distT="0" distB="0" distL="114300" distR="114300" simplePos="0" relativeHeight="251662336" behindDoc="0" locked="0" layoutInCell="1" allowOverlap="1" wp14:anchorId="182B50D8" wp14:editId="0488EBF2">
            <wp:simplePos x="0" y="0"/>
            <wp:positionH relativeFrom="column">
              <wp:posOffset>1213485</wp:posOffset>
            </wp:positionH>
            <wp:positionV relativeFrom="paragraph">
              <wp:posOffset>263525</wp:posOffset>
            </wp:positionV>
            <wp:extent cx="4457700" cy="4457700"/>
            <wp:effectExtent l="0" t="0" r="0" b="0"/>
            <wp:wrapTopAndBottom/>
            <wp:docPr id="20952143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214381" name="Рисунок 209521438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8384A" w14:textId="406A73D8" w:rsidR="00C558F0" w:rsidRPr="00C558F0" w:rsidRDefault="00C558F0" w:rsidP="00C558F0">
      <w:pPr>
        <w:spacing w:before="150" w:after="150"/>
        <w:ind w:firstLine="709"/>
        <w:jc w:val="center"/>
        <w:rPr>
          <w:b/>
          <w:bCs/>
          <w:smallCaps/>
          <w:kern w:val="26"/>
          <w:sz w:val="26"/>
          <w:szCs w:val="26"/>
        </w:rPr>
      </w:pPr>
    </w:p>
    <w:sectPr w:rsidR="00C558F0" w:rsidRPr="00C558F0" w:rsidSect="00BD4CFA">
      <w:pgSz w:w="11906" w:h="16838"/>
      <w:pgMar w:top="851" w:right="566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A16F" w14:textId="77777777" w:rsidR="00BD6B33" w:rsidRDefault="00BD6B33" w:rsidP="00734A80">
      <w:r>
        <w:separator/>
      </w:r>
    </w:p>
  </w:endnote>
  <w:endnote w:type="continuationSeparator" w:id="0">
    <w:p w14:paraId="5042D848" w14:textId="77777777" w:rsidR="00BD6B33" w:rsidRDefault="00BD6B33" w:rsidP="0073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7E8E" w14:textId="77777777" w:rsidR="00BD6B33" w:rsidRDefault="00BD6B33" w:rsidP="00734A80">
      <w:r>
        <w:separator/>
      </w:r>
    </w:p>
  </w:footnote>
  <w:footnote w:type="continuationSeparator" w:id="0">
    <w:p w14:paraId="263B96ED" w14:textId="77777777" w:rsidR="00BD6B33" w:rsidRDefault="00BD6B33" w:rsidP="0073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130E342A"/>
    <w:multiLevelType w:val="multilevel"/>
    <w:tmpl w:val="C19E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B7BCC"/>
    <w:multiLevelType w:val="multilevel"/>
    <w:tmpl w:val="388C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F6619"/>
    <w:multiLevelType w:val="hybridMultilevel"/>
    <w:tmpl w:val="21947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B43F34"/>
    <w:multiLevelType w:val="multilevel"/>
    <w:tmpl w:val="D66A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240921"/>
    <w:multiLevelType w:val="multilevel"/>
    <w:tmpl w:val="C516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D548D"/>
    <w:multiLevelType w:val="hybridMultilevel"/>
    <w:tmpl w:val="4746E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B94B1A"/>
    <w:multiLevelType w:val="multilevel"/>
    <w:tmpl w:val="D27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973DB7"/>
    <w:multiLevelType w:val="multilevel"/>
    <w:tmpl w:val="8AF0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8122296">
    <w:abstractNumId w:val="0"/>
  </w:num>
  <w:num w:numId="2" w16cid:durableId="562449863">
    <w:abstractNumId w:val="1"/>
  </w:num>
  <w:num w:numId="3" w16cid:durableId="2011374118">
    <w:abstractNumId w:val="7"/>
  </w:num>
  <w:num w:numId="4" w16cid:durableId="632633284">
    <w:abstractNumId w:val="3"/>
  </w:num>
  <w:num w:numId="5" w16cid:durableId="645401599">
    <w:abstractNumId w:val="8"/>
  </w:num>
  <w:num w:numId="6" w16cid:durableId="1853950746">
    <w:abstractNumId w:val="2"/>
  </w:num>
  <w:num w:numId="7" w16cid:durableId="581988111">
    <w:abstractNumId w:val="5"/>
  </w:num>
  <w:num w:numId="8" w16cid:durableId="1373460620">
    <w:abstractNumId w:val="6"/>
  </w:num>
  <w:num w:numId="9" w16cid:durableId="757017871">
    <w:abstractNumId w:val="9"/>
  </w:num>
  <w:num w:numId="10" w16cid:durableId="108396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5F"/>
    <w:rsid w:val="000005B0"/>
    <w:rsid w:val="0006051A"/>
    <w:rsid w:val="000623B8"/>
    <w:rsid w:val="00074474"/>
    <w:rsid w:val="00083E05"/>
    <w:rsid w:val="000A14D8"/>
    <w:rsid w:val="000C6263"/>
    <w:rsid w:val="000D0350"/>
    <w:rsid w:val="000E1788"/>
    <w:rsid w:val="000F61EF"/>
    <w:rsid w:val="00103EB9"/>
    <w:rsid w:val="00112D07"/>
    <w:rsid w:val="0013675C"/>
    <w:rsid w:val="00151BFA"/>
    <w:rsid w:val="00156C70"/>
    <w:rsid w:val="00156EAF"/>
    <w:rsid w:val="001617A1"/>
    <w:rsid w:val="001A2BDE"/>
    <w:rsid w:val="001D7662"/>
    <w:rsid w:val="00201073"/>
    <w:rsid w:val="0021317E"/>
    <w:rsid w:val="0021467C"/>
    <w:rsid w:val="002679B5"/>
    <w:rsid w:val="00302BCC"/>
    <w:rsid w:val="00326AD9"/>
    <w:rsid w:val="00335764"/>
    <w:rsid w:val="003817FB"/>
    <w:rsid w:val="003B2769"/>
    <w:rsid w:val="003E38DC"/>
    <w:rsid w:val="00411139"/>
    <w:rsid w:val="00492A82"/>
    <w:rsid w:val="004C20D7"/>
    <w:rsid w:val="004C5DB2"/>
    <w:rsid w:val="004E7B03"/>
    <w:rsid w:val="004F4B7A"/>
    <w:rsid w:val="005102B6"/>
    <w:rsid w:val="00514F5F"/>
    <w:rsid w:val="005A773B"/>
    <w:rsid w:val="0061263A"/>
    <w:rsid w:val="006127C4"/>
    <w:rsid w:val="00646994"/>
    <w:rsid w:val="006475AB"/>
    <w:rsid w:val="006624D4"/>
    <w:rsid w:val="00664D15"/>
    <w:rsid w:val="00672311"/>
    <w:rsid w:val="006A01B2"/>
    <w:rsid w:val="006A4278"/>
    <w:rsid w:val="006F4752"/>
    <w:rsid w:val="00734A80"/>
    <w:rsid w:val="00771B20"/>
    <w:rsid w:val="00775892"/>
    <w:rsid w:val="00821565"/>
    <w:rsid w:val="00845FD6"/>
    <w:rsid w:val="008474A6"/>
    <w:rsid w:val="00856076"/>
    <w:rsid w:val="00895038"/>
    <w:rsid w:val="00913F4C"/>
    <w:rsid w:val="0094692F"/>
    <w:rsid w:val="009859F2"/>
    <w:rsid w:val="009D03F7"/>
    <w:rsid w:val="009D5E8A"/>
    <w:rsid w:val="009E00A1"/>
    <w:rsid w:val="00A60E82"/>
    <w:rsid w:val="00A6723B"/>
    <w:rsid w:val="00A86467"/>
    <w:rsid w:val="00AC2C5C"/>
    <w:rsid w:val="00B11327"/>
    <w:rsid w:val="00BA0153"/>
    <w:rsid w:val="00BA2376"/>
    <w:rsid w:val="00BD4CFA"/>
    <w:rsid w:val="00BD6B33"/>
    <w:rsid w:val="00BF4493"/>
    <w:rsid w:val="00C155E3"/>
    <w:rsid w:val="00C16CE8"/>
    <w:rsid w:val="00C17CAF"/>
    <w:rsid w:val="00C558F0"/>
    <w:rsid w:val="00C71183"/>
    <w:rsid w:val="00C87F8F"/>
    <w:rsid w:val="00CB6A86"/>
    <w:rsid w:val="00CD465D"/>
    <w:rsid w:val="00CE17A2"/>
    <w:rsid w:val="00D2246A"/>
    <w:rsid w:val="00D31087"/>
    <w:rsid w:val="00D3307F"/>
    <w:rsid w:val="00D662B5"/>
    <w:rsid w:val="00DE5F09"/>
    <w:rsid w:val="00E14D1D"/>
    <w:rsid w:val="00E351A3"/>
    <w:rsid w:val="00E60583"/>
    <w:rsid w:val="00E937EA"/>
    <w:rsid w:val="00EB1CDB"/>
    <w:rsid w:val="00EF05CA"/>
    <w:rsid w:val="00F02319"/>
    <w:rsid w:val="00F13DCF"/>
    <w:rsid w:val="00F4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408769"/>
  <w15:docId w15:val="{915112A4-FFC9-4FCE-AE4D-197EAB7C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skriftforavsnitt">
    <w:name w:val="Standardskrift for avsnitt"/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c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d">
    <w:name w:val="List Paragraph"/>
    <w:basedOn w:val="a"/>
    <w:uiPriority w:val="34"/>
    <w:qFormat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Абзац списка1"/>
    <w:basedOn w:val="a"/>
  </w:style>
  <w:style w:type="paragraph" w:styleId="af0">
    <w:name w:val="Normal (Web)"/>
    <w:basedOn w:val="a"/>
    <w:uiPriority w:val="99"/>
    <w:pPr>
      <w:spacing w:before="100" w:after="100"/>
    </w:pPr>
  </w:style>
  <w:style w:type="paragraph" w:customStyle="1" w:styleId="13">
    <w:name w:val="Обычный (веб)1"/>
    <w:basedOn w:val="a"/>
    <w:pPr>
      <w:spacing w:before="280" w:after="114"/>
    </w:pPr>
    <w:rPr>
      <w:rFonts w:eastAsia="Times New Roman"/>
    </w:rPr>
  </w:style>
  <w:style w:type="paragraph" w:styleId="af1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2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21467C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2"/>
    <w:link w:val="af3"/>
    <w:uiPriority w:val="99"/>
    <w:semiHidden/>
    <w:rsid w:val="0021467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grkhzd">
    <w:name w:val="grkhzd"/>
    <w:basedOn w:val="a2"/>
    <w:rsid w:val="00E60583"/>
  </w:style>
  <w:style w:type="character" w:customStyle="1" w:styleId="lrzxr">
    <w:name w:val="lrzxr"/>
    <w:basedOn w:val="a2"/>
    <w:rsid w:val="00E60583"/>
  </w:style>
  <w:style w:type="character" w:styleId="af5">
    <w:name w:val="Unresolved Mention"/>
    <w:basedOn w:val="a2"/>
    <w:uiPriority w:val="99"/>
    <w:semiHidden/>
    <w:unhideWhenUsed/>
    <w:rsid w:val="00C17CAF"/>
    <w:rPr>
      <w:color w:val="605E5C"/>
      <w:shd w:val="clear" w:color="auto" w:fill="E1DFDD"/>
    </w:rPr>
  </w:style>
  <w:style w:type="table" w:styleId="af6">
    <w:name w:val="Table Grid"/>
    <w:basedOn w:val="a3"/>
    <w:uiPriority w:val="59"/>
    <w:rsid w:val="00C17C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6723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FollowedHyperlink"/>
    <w:basedOn w:val="a2"/>
    <w:uiPriority w:val="99"/>
    <w:semiHidden/>
    <w:unhideWhenUsed/>
    <w:rsid w:val="00E93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tic.health@s-znc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094E-C71C-4E9F-9EE6-2CF84FEB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Links>
    <vt:vector size="30" baseType="variant">
      <vt:variant>
        <vt:i4>5701686</vt:i4>
      </vt:variant>
      <vt:variant>
        <vt:i4>12</vt:i4>
      </vt:variant>
      <vt:variant>
        <vt:i4>0</vt:i4>
      </vt:variant>
      <vt:variant>
        <vt:i4>5</vt:i4>
      </vt:variant>
      <vt:variant>
        <vt:lpwstr>mailto:s-znc@mail.ru</vt:lpwstr>
      </vt:variant>
      <vt:variant>
        <vt:lpwstr/>
      </vt:variant>
      <vt:variant>
        <vt:i4>3932244</vt:i4>
      </vt:variant>
      <vt:variant>
        <vt:i4>9</vt:i4>
      </vt:variant>
      <vt:variant>
        <vt:i4>0</vt:i4>
      </vt:variant>
      <vt:variant>
        <vt:i4>5</vt:i4>
      </vt:variant>
      <vt:variant>
        <vt:lpwstr>mailto:alenteva@s-znc.ru</vt:lpwstr>
      </vt:variant>
      <vt:variant>
        <vt:lpwstr/>
      </vt:variant>
      <vt:variant>
        <vt:i4>3932244</vt:i4>
      </vt:variant>
      <vt:variant>
        <vt:i4>6</vt:i4>
      </vt:variant>
      <vt:variant>
        <vt:i4>0</vt:i4>
      </vt:variant>
      <vt:variant>
        <vt:i4>5</vt:i4>
      </vt:variant>
      <vt:variant>
        <vt:lpwstr>mailto:alenteva@s-znc.ru</vt:lpwstr>
      </vt:variant>
      <vt:variant>
        <vt:lpwstr/>
      </vt:variant>
      <vt:variant>
        <vt:i4>983089</vt:i4>
      </vt:variant>
      <vt:variant>
        <vt:i4>3</vt:i4>
      </vt:variant>
      <vt:variant>
        <vt:i4>0</vt:i4>
      </vt:variant>
      <vt:variant>
        <vt:i4>5</vt:i4>
      </vt:variant>
      <vt:variant>
        <vt:lpwstr>mailto:natrom2004@inbox.ru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mailto:nina-frolova@mail.ru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Дарья Владимировна</dc:creator>
  <cp:lastModifiedBy>Бурова Дарья Владимировна</cp:lastModifiedBy>
  <cp:revision>2</cp:revision>
  <cp:lastPrinted>2023-07-06T07:45:00Z</cp:lastPrinted>
  <dcterms:created xsi:type="dcterms:W3CDTF">2023-09-04T12:43:00Z</dcterms:created>
  <dcterms:modified xsi:type="dcterms:W3CDTF">2023-09-04T12:43:00Z</dcterms:modified>
</cp:coreProperties>
</file>